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Sesimbra pop Up Glamping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Green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e atividades para crianças 2 aos 6 anos (Sáb e Dom | 9h-13h)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km de percursos pedestres e cicláveis (bicicleta própria ou alugada no SNP)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Simbolo actividade Kids friendly]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Quinta pedagógica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Simbolo actividade Kids friendly]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Replantação / Berçário de árvores autóctones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Simbolo actividade Kids friendly]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Observação de Fauna e Flora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Jogo do "Caça Fotografias"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Peddy-papers (Zona dos Lagos e/ou Floresta Mista)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Simbolo actividade Kids friendly]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livre dos equipamentos de diversão infantil (Qtª. Pedagógica e "Campo Base")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livre de percursos de Mini-arvorismo (dos 6-14 anos) e dos Mini-slides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Simbolo actividade Kids friendly]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[Simbolo] → Kids friendly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Bierstad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ierstadt" w:cs="Bierstadt" w:eastAsia="Bierstadt" w:hAnsi="Bierstadt"/>
        <w:sz w:val="24"/>
        <w:szCs w:val="24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821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1JWxefI2xKFs4GtXq8jX8dcOCw==">CgMxLjAaJAoBMBIfCh0IB0IZCgVBcmlhbBIQQXJpYWwgVW5pY29kZSBNUzgAciExSlB3VWp0ZzU5cVdvdElpdDEwbTJ4OWdZb3FoaGVSQTA=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2023-07-19T17:47:00Z</dcterms:created>
  <dc:creator>Luis Vicente</dc:creator>
</cp:coreProperties>
</file>